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BC4E11" w:rsidRDefault="00BC4E11" w:rsidP="00BC4E11">
      <w:pPr>
        <w:pStyle w:val="a3"/>
        <w:spacing w:before="0" w:beforeAutospacing="0" w:after="0" w:afterAutospacing="0"/>
        <w:jc w:val="center"/>
      </w:pPr>
      <w:r>
        <w:rPr>
          <w:b/>
          <w:bCs/>
          <w:noProof/>
          <w:color w:val="1F4E79"/>
          <w:sz w:val="48"/>
          <w:szCs w:val="4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3810</wp:posOffset>
            </wp:positionV>
            <wp:extent cx="3752850" cy="1971675"/>
            <wp:effectExtent l="19050" t="0" r="0" b="0"/>
            <wp:wrapSquare wrapText="bothSides"/>
            <wp:docPr id="2" name="Рисунок 2" descr="hello_html_m2dc6d3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dc6d367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1F4E79"/>
          <w:sz w:val="48"/>
          <w:szCs w:val="48"/>
        </w:rPr>
        <w:t>Рассеянные дошкольники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rPr>
          <w:sz w:val="27"/>
          <w:szCs w:val="27"/>
        </w:rPr>
        <w:t>В большинстве своем дети хотят справиться со своими проблемами, потому что видят реакцию взрослых, недовольных их поведением. Но по-настоящему справиться с проблемой можно только выяснив её причины. Возможно, у ребенка нарушен слух, и он просто не слышит ваше задание, или он плохо видит и не может различить на расстоянии то, о чём вы спрашиваете. В конце концов, ребёнок может задуматься, мечтать или фантазировать.</w:t>
      </w:r>
    </w:p>
    <w:p w:rsidR="00BC4E11" w:rsidRDefault="00BC4E11" w:rsidP="00BC4E11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1F4E79"/>
          <w:sz w:val="32"/>
          <w:szCs w:val="32"/>
        </w:rPr>
        <w:t>КАК ПРЕДОТВРАТИТЬ ПРОБЛЕМЫ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● </w:t>
      </w:r>
      <w:r>
        <w:rPr>
          <w:sz w:val="27"/>
          <w:szCs w:val="27"/>
        </w:rPr>
        <w:t>Проверьте у врача – специалиста слух, зрение ребёнка.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● </w:t>
      </w:r>
      <w:r>
        <w:rPr>
          <w:sz w:val="27"/>
          <w:szCs w:val="27"/>
        </w:rPr>
        <w:t>Попросите ребёнка рассказать или нарисовать то, о чем он так долго раздумывал (возможно, у него огромный внутренний мир, и это совершенно другая сторона дела).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● </w:t>
      </w:r>
      <w:r>
        <w:rPr>
          <w:sz w:val="27"/>
          <w:szCs w:val="27"/>
        </w:rPr>
        <w:t>Постарайтесь, чтобы детская комната не выглядела слишком отвлекающей.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● </w:t>
      </w:r>
      <w:r>
        <w:rPr>
          <w:sz w:val="27"/>
          <w:szCs w:val="27"/>
        </w:rPr>
        <w:t>Терпеливо повторяйте задание несколько раз, постепенно увеличивая объем информации, который вы даете. Например, сначала: «Спросите у бабушки, где коробка с нитками, найди её и принеси мне чёрные нитки».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br/>
      </w:r>
    </w:p>
    <w:p w:rsidR="00BC4E11" w:rsidRDefault="00BC4E11" w:rsidP="00BC4E11">
      <w:pPr>
        <w:pStyle w:val="a3"/>
        <w:spacing w:before="0" w:beforeAutospacing="0" w:after="0" w:afterAutospacing="0"/>
        <w:jc w:val="center"/>
      </w:pPr>
      <w:r>
        <w:rPr>
          <w:b/>
          <w:bCs/>
          <w:i/>
          <w:iCs/>
          <w:color w:val="1F4E79"/>
          <w:sz w:val="32"/>
          <w:szCs w:val="32"/>
        </w:rPr>
        <w:t>КАК СПАРАВИТСЯ С ПРОБЛЕМОЙ, ЕСЛИ ОНА УЖЕ ЕСТЬ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■ </w:t>
      </w:r>
      <w:r>
        <w:rPr>
          <w:sz w:val="27"/>
          <w:szCs w:val="27"/>
        </w:rPr>
        <w:t>Чаще занимайтесь с ребёнком один на один, так ему легче будет сосредоточиться.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■ </w:t>
      </w:r>
      <w:r>
        <w:rPr>
          <w:sz w:val="27"/>
          <w:szCs w:val="27"/>
        </w:rPr>
        <w:t>Для того</w:t>
      </w:r>
      <w:proofErr w:type="gramStart"/>
      <w:r>
        <w:rPr>
          <w:sz w:val="27"/>
          <w:szCs w:val="27"/>
        </w:rPr>
        <w:t>,</w:t>
      </w:r>
      <w:proofErr w:type="gramEnd"/>
      <w:r>
        <w:rPr>
          <w:sz w:val="27"/>
          <w:szCs w:val="27"/>
        </w:rPr>
        <w:t xml:space="preserve"> чтобы ребёнка ничего не отвлекало, когда он работает за столом, ставьте на стол невысокую картонную ширму.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■ </w:t>
      </w:r>
      <w:r>
        <w:rPr>
          <w:sz w:val="27"/>
          <w:szCs w:val="27"/>
        </w:rPr>
        <w:t>Давайте ребёнку знать, что его поведение улучшается: «Ты уже смог так надолго сосредоточиться, что собрал всю головоломку. Наверное, сейчас ты гордишься собой».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■ </w:t>
      </w:r>
      <w:r>
        <w:rPr>
          <w:sz w:val="27"/>
          <w:szCs w:val="27"/>
        </w:rPr>
        <w:t>Не перегружайте ребёнка заданиями, требующими максимального сосредоточения, чтобы не получить обратного эффекта – чувства сопротивления, скуки, отторжения.</w:t>
      </w:r>
    </w:p>
    <w:p w:rsidR="00BC4E11" w:rsidRDefault="00BC4E11" w:rsidP="00BC4E11">
      <w:pPr>
        <w:pStyle w:val="a3"/>
        <w:spacing w:before="0" w:beforeAutospacing="0" w:after="0" w:afterAutospacing="0"/>
      </w:pPr>
      <w:r>
        <w:t>■ </w:t>
      </w:r>
      <w:r>
        <w:rPr>
          <w:sz w:val="27"/>
          <w:szCs w:val="27"/>
        </w:rPr>
        <w:t>Обучайте необходимым навыкам в тот момент и на том содержании, когда ребёнок заинтересован. Например, когда ребенок купается в ванной, посчитайте вместе с ним, сколько там флакончиков, какой из них самый высокий и т.д.</w:t>
      </w:r>
    </w:p>
    <w:p w:rsidR="00BC4E11" w:rsidRDefault="00BC4E11" w:rsidP="00BC4E11">
      <w:pPr>
        <w:pStyle w:val="a3"/>
        <w:spacing w:before="0" w:beforeAutospacing="0" w:after="0" w:afterAutospacing="0"/>
      </w:pPr>
    </w:p>
    <w:p w:rsidR="00044F1C" w:rsidRDefault="00044F1C"/>
    <w:sectPr w:rsidR="00044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BC4E11"/>
    <w:rsid w:val="00044F1C"/>
    <w:rsid w:val="00BC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4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2022-05-11T06:03:00Z</dcterms:created>
  <dcterms:modified xsi:type="dcterms:W3CDTF">2022-05-11T06:04:00Z</dcterms:modified>
</cp:coreProperties>
</file>