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C413" w14:textId="7479637A" w:rsidR="00AF11A8" w:rsidRPr="00AF11A8" w:rsidRDefault="00AF11A8" w:rsidP="00AF1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</w:p>
    <w:p w14:paraId="7FFAE996" w14:textId="77777777" w:rsidR="00AF11A8" w:rsidRPr="00AF11A8" w:rsidRDefault="00AF11A8" w:rsidP="00AF11A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Плюсы онлайн обучения в 1 классе:</w:t>
      </w:r>
    </w:p>
    <w:p w14:paraId="57E013C8" w14:textId="77777777" w:rsidR="00AF11A8" w:rsidRPr="00AF11A8" w:rsidRDefault="00AF11A8" w:rsidP="00AF11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Индивидуальный подход: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Онлайн-платформы позволяют адаптировать темп обучения к индивидуальным потребностям каждого ребёнка. Дети, опережающие программу, могут изучать дополнительный материал, а те, кто нуждается в большей поддержке, могут замедлить темп и получить дополнительную помощь. Система может отслеживать прогресс каждого ученика и предоставлять персонализированные задания и рекомендации. Это особенно важно в начальной школе, где различия в развитии детей наиболее заметны.</w:t>
      </w:r>
    </w:p>
    <w:p w14:paraId="4A63B5E6" w14:textId="77777777" w:rsidR="00AF11A8" w:rsidRPr="00AF11A8" w:rsidRDefault="00AF11A8" w:rsidP="00AF11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Гибкий график: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Онлайн-обучение даёт возможность составить учебный план, учитывающий индивидуальный ритм ребенка и семейные обстоятельства. Уроки можно проводить в удобное время, что позволяет лучше балансировать учебный процесс с другими активностями, например, спортивными тренировками или кружками. Это особенно ценно для семей с нестандартным графиком работы.</w:t>
      </w:r>
    </w:p>
    <w:p w14:paraId="6E461504" w14:textId="77777777" w:rsidR="00AF11A8" w:rsidRPr="00AF11A8" w:rsidRDefault="00AF11A8" w:rsidP="00AF11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Доступ к широкому спектру ресурсов: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Онлайн-платформы часто предоставляют доступ к широкому спектру образовательных ресурсов: интерактивным учебникам, видеоурокам, симуляторам, онлайн-библиотекам и т.д. Это расширяет возможности для глубокого понимания материала и развития различных навыков.</w:t>
      </w:r>
    </w:p>
    <w:p w14:paraId="11A119D7" w14:textId="77777777" w:rsidR="00AF11A8" w:rsidRPr="00AF11A8" w:rsidRDefault="00AF11A8" w:rsidP="00AF11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Развитие цифровых навыков: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Онлайн-обучение способствует раннему развитию цифровых компетенций, которые являются необходимыми в современном мире. Дети учатся работать с компьютером, пользоваться различными программами и сервисами, развивают навыки самостоятельного поиска информации и её анализа.</w:t>
      </w:r>
    </w:p>
    <w:p w14:paraId="6C69096C" w14:textId="77777777" w:rsidR="00AF11A8" w:rsidRPr="00AF11A8" w:rsidRDefault="00AF11A8" w:rsidP="00AF11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Возможность обучения вне зависимости от местоположения: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Онлайн-обучение позволяет получать образование независимо от места проживания. Это особенно важно для детей, живущих в отдалённых районах с ограниченным доступом к качественному образованию.</w:t>
      </w:r>
    </w:p>
    <w:p w14:paraId="149B568B" w14:textId="77777777" w:rsidR="00AF11A8" w:rsidRPr="00AF11A8" w:rsidRDefault="00AF11A8" w:rsidP="00AF11A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Минусы онлайн обучения в 1 классе:</w:t>
      </w:r>
    </w:p>
    <w:p w14:paraId="2653D1F6" w14:textId="77777777" w:rsidR="00AF11A8" w:rsidRPr="00AF11A8" w:rsidRDefault="00AF11A8" w:rsidP="00AF11A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Недостаток социального взаимодействия: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Один из самых серьёзных недостатков онлайн-обучения – ограниченное социальное взаимодействие. В начальной школе общение со сверстниками играет важную роль в социально-эмоциональном развитии ребёнка. Отсутствие живого общения может привести к изоляции и трудностям в адаптации к коллективу в будущем.</w:t>
      </w:r>
    </w:p>
    <w:p w14:paraId="78AA9E6F" w14:textId="77777777" w:rsidR="00AF11A8" w:rsidRPr="00AF11A8" w:rsidRDefault="00AF11A8" w:rsidP="00AF11A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Требует высокой самодисциплины: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 Успешное онлайн-обучение требует от ребёнка высокого уровня самоорганизации и 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lastRenderedPageBreak/>
        <w:t>самодисциплины. Не все дети в начальной школе способны самостоятельно планировать свою работу и сосредоточиться на учебном процессе без постоянного контроля со стороны взрослого.</w:t>
      </w:r>
    </w:p>
    <w:p w14:paraId="448D00E2" w14:textId="77777777" w:rsidR="00AF11A8" w:rsidRPr="00AF11A8" w:rsidRDefault="00AF11A8" w:rsidP="00AF11A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Зависимость от технологии: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Онлайн-обучение полностью зависит от наличия доступа к интернету и необходимого оборудования. Сбои в работе интернета или поломка техники могут прервать учебный процесс.</w:t>
      </w:r>
    </w:p>
    <w:p w14:paraId="7067C1FA" w14:textId="77777777" w:rsidR="00AF11A8" w:rsidRPr="00AF11A8" w:rsidRDefault="00AF11A8" w:rsidP="00AF11A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Отсутствие непосредственного контакта с учителем: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Несмотря на возможность онлайн-консультаций, отсутствие непосредственного контакта с учителем может осложнить понимание материала и получение своевременной помощи. Не все дети способны эффективно общаться в онлайн-режиме и задавать вопросы.</w:t>
      </w:r>
    </w:p>
    <w:p w14:paraId="578998E4" w14:textId="77777777" w:rsidR="00AF11A8" w:rsidRPr="00AF11A8" w:rsidRDefault="00AF11A8" w:rsidP="00AF11A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Возможные проблемы с мотивацией:</w:t>
      </w: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Без живого общения и конкурентной среды мотивация у некоторых детей может снизиться. Необходимо прикладывать большие усилия для создания интересной и мотивирующей учебной среды в домашних условиях.</w:t>
      </w:r>
    </w:p>
    <w:p w14:paraId="54BB5372" w14:textId="77777777" w:rsidR="00AF11A8" w:rsidRPr="00AF11A8" w:rsidRDefault="00AF11A8" w:rsidP="00AF1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AF11A8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В заключение, онлайн-обучение в начальной школе – это инструмент с потенциалом для достижения высоких результатов, но он требует тщательного подхода и учёта особенностей каждого ребёнка. Выбор в пользу онлайн-обучения должен быть осознанным и принятым с учётом его плюсов и минусов, а также с учетом индивидуальных характеристик ребёнка и возможностей семьи. Оптимальный вариант может представлять собой гибридную систему, сочетающую онлайн и оффлайн обучение.</w:t>
      </w:r>
    </w:p>
    <w:p w14:paraId="57FE03EB" w14:textId="77777777" w:rsidR="00E87D38" w:rsidRPr="00AF11A8" w:rsidRDefault="00E87D38">
      <w:pPr>
        <w:rPr>
          <w:rFonts w:ascii="Times New Roman" w:hAnsi="Times New Roman" w:cs="Times New Roman"/>
          <w:sz w:val="28"/>
          <w:szCs w:val="28"/>
        </w:rPr>
      </w:pPr>
    </w:p>
    <w:sectPr w:rsidR="00E87D38" w:rsidRPr="00AF11A8" w:rsidSect="00AF11A8">
      <w:pgSz w:w="11906" w:h="16838"/>
      <w:pgMar w:top="1134" w:right="850" w:bottom="1134" w:left="1701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3B7A"/>
    <w:multiLevelType w:val="multilevel"/>
    <w:tmpl w:val="E8B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853C5"/>
    <w:multiLevelType w:val="multilevel"/>
    <w:tmpl w:val="DD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38"/>
    <w:rsid w:val="00AF11A8"/>
    <w:rsid w:val="00E8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4095"/>
  <w15:chartTrackingRefBased/>
  <w15:docId w15:val="{194B9395-0CC1-42B4-9DAF-D567D45D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2025-02-20T05:54:00Z</dcterms:created>
  <dcterms:modified xsi:type="dcterms:W3CDTF">2025-02-20T05:56:00Z</dcterms:modified>
</cp:coreProperties>
</file>