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3C" w:rsidRPr="00CF551E" w:rsidRDefault="00905158" w:rsidP="00CF55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551E">
        <w:rPr>
          <w:rFonts w:ascii="Times New Roman" w:hAnsi="Times New Roman" w:cs="Times New Roman"/>
          <w:b/>
          <w:sz w:val="28"/>
          <w:szCs w:val="28"/>
        </w:rPr>
        <w:t>Консультация :</w:t>
      </w:r>
      <w:proofErr w:type="gramEnd"/>
      <w:r w:rsidR="00BC12E1" w:rsidRPr="00CF5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33C" w:rsidRPr="00CF551E">
        <w:rPr>
          <w:rFonts w:ascii="Times New Roman" w:hAnsi="Times New Roman" w:cs="Times New Roman"/>
          <w:b/>
          <w:sz w:val="28"/>
          <w:szCs w:val="28"/>
        </w:rPr>
        <w:t>Формирование положительной мотивации у школьников к обучению.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7633C" w:rsidRPr="00CF551E" w:rsidRDefault="0067633C" w:rsidP="00CF551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51E">
        <w:rPr>
          <w:rFonts w:ascii="Times New Roman" w:hAnsi="Times New Roman" w:cs="Times New Roman"/>
          <w:b/>
          <w:sz w:val="28"/>
          <w:szCs w:val="28"/>
        </w:rPr>
        <w:t>МОТИВАЦИЯ УЧЕНИЯ – ОСНОВНОЕ УСЛОВИЕ УСПЕШНОГО ОБУЧЕНИЯ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МОТИВ (от латинского) – приводить в движение, толкать. Это побуждение к деятельности, связанное с удовлетворением потребности человека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МОТИВАЦИЯ - побуждения, вызывающие активность организма и определяющие ее направленность.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Мотивация гораздо больше, чем способности, а высокая мотивация может компенсировать низкий уровень способностей.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Формирование мотивации учения в школьном возрасте без преувеличения можно назвать одной из центральных проблем современной школы, делом общественной важности. Мотивация –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  Учебно-познавательная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мотивация  школьников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– это их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 подход к учёбе, реализация желания хорошо учиться. Чтобы у обучающегося возникла стойкая внутренняя мотивация «хочу учиться хорошо», надо, чтобы каждый говорил себе: «Я смогу! Я добьюсь!»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Возникают вопросы о том, почему один ребёнок учиться с радостью, а другой – с безразличием? Что делать, чтобы учение для каждого ученика было увлекательным и успешным? Ответом на эти вопросы является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решение  проблемы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 мотивации учения  школьника.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Формирование мотивации – это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не  «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перекладывание» учителем в голову ученика готовых, извне задаваемых мотивов и целей учения.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На  практике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 формирование мотивов учения - это создание таких  условий, при которых  появятся внутренние побуждения (мотивы, цели, эмоции) к учению; осознание  их учеником и дальнейшего саморазвития им своей мотивационной сферы. Учитель при этом выступает не в роли простого наблюдателя за тем,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как  развивается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 мотивационная сфера обучающегося, он стимулирует ее развитие системой психологически продуманных приемов.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Важную роль в стимулировании познавательного интереса имеет позитивная психологическая атмосфера урока, обеспечение гуманных отношений между учителем и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учеником,  выбор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демократического стиля </w:t>
      </w:r>
      <w:r w:rsidRPr="00CF551E">
        <w:rPr>
          <w:rFonts w:ascii="Times New Roman" w:hAnsi="Times New Roman" w:cs="Times New Roman"/>
          <w:sz w:val="28"/>
          <w:szCs w:val="28"/>
        </w:rPr>
        <w:lastRenderedPageBreak/>
        <w:t>педагогического взаимодействия: принятие своих учеников независимо от их учебных успехов, преобладание побуждения, поощрения, понимания и поддержки. Психологическое поглаживание учеников: приветствие, проявления внимания к возможно большему числу детей – взглядом, улыбкой, кивком.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Следует помнить, что большое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значение  имеет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 формирование мотивации не только у неуспевающих учащихся, но и у каждого, даже внешне благополучного ребенка. Для этого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необходимо  выявить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состояние  познавательной сферы ребёнка (стремление учиться), волевой и эмоциональной сферы (цели в ходе учения, переживания в процессе учения).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Мотивационная сфера учения школьников определяется следующими понятиями: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1.      Смысл учения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Внутреннее отношение ученика к учению)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2.      Мотив учения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Побудительная причина к действию)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3.      Постановка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целей  (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Направленность ученика на выполнение действий)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4.      Эмоции (Реакция ребёнка на воздействие внешних и внутренних раздражителей)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5.      Интересы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Познавательно-эмоциональное отношение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школьника  учению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Смысл учения – внутреннее отношение школьника к учению. Психологи отмечают, что смысл учения – это сложное личностное образование, которое включает два момента: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-осознание ребенком объективной значимости учения;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-понимание ребенком субъективной значимости учения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Мотив учения – побудительная причина, внутреннее личностное побуждение к действию, осознанная заинтересованность в его совершении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Постановка целей – это направленность ученика на выполнение отдельных действий, входящих в учебную деятельность. Через постановку целей воплощаются мотивы учения.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Эмоции – реакция ребёнка на воздействие внутренних и внешних раздражителей. Эмоции зависят от особенностей учебной деятельности школьника, они сопровождают процесс учения и предшествуют ему. Деятельность, поддерживаемая эмоциями, протекает намного успешнее, чем деятельность, к которой человек принуждает себя холодными доводами рассудка.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Интересы – познавательно-эмоциональное отношение школьника к учению. Для учителя это соотношение смысла учения, характера мотивов, зрелости целей и особенностей эмоций.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</w:t>
      </w:r>
      <w:r w:rsidRPr="00CF551E">
        <w:rPr>
          <w:rFonts w:ascii="Times New Roman" w:hAnsi="Times New Roman" w:cs="Times New Roman"/>
          <w:b/>
          <w:i/>
          <w:sz w:val="28"/>
          <w:szCs w:val="28"/>
        </w:rPr>
        <w:t>Выделяют пять уровней учебной мотивации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Первый уровень – высокий уровень школьной мотивации, учебной активности. (У таких детей есть познавательный мотив, стремление наиболее успешно выполнять все предъявляемые школьные требования). Ученики </w:t>
      </w:r>
      <w:r w:rsidRPr="00CF551E">
        <w:rPr>
          <w:rFonts w:ascii="Times New Roman" w:hAnsi="Times New Roman" w:cs="Times New Roman"/>
          <w:sz w:val="28"/>
          <w:szCs w:val="28"/>
        </w:rPr>
        <w:lastRenderedPageBreak/>
        <w:t>четко следуют всем указаниям учителя, добросовестны ответственны, сильно переживают, если получают неудовлетворительные отметки.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Второй уровень – хорошая школьная мотивация.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( учащиеся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успешно справляются с учебной деятельностью.) Подобный уровень мотивации является средней нормой.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Третий уровень – положительное отношение к школе, но школа привлекает таких детей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 деятельностью. Такие дети достаточно благополучно чувствуют себя в школе, чтобы общаться с друзьями, с учителями. Им нравиться ощущать себя учениками, иметь красивый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портфель,  ручки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,  пенал, тетради. Познавательные мотивы у таких детей сформированы в меньшей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степени  и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учебный процесс их мало привлекает.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Четвертый уровень – низкая школьная мотивация.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серьезной адаптации к школе.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Пятый уровень – негативное отношение к школе, школьная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>. Такие дети испытывают серьезные трудности в обучение: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ней для них невыносимо.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 - психические нарушения.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51E">
        <w:rPr>
          <w:rFonts w:ascii="Times New Roman" w:hAnsi="Times New Roman" w:cs="Times New Roman"/>
          <w:b/>
          <w:i/>
          <w:sz w:val="28"/>
          <w:szCs w:val="28"/>
        </w:rPr>
        <w:t xml:space="preserve"> Причина спада школьной мотивации: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- У подростков наблюдается «гормональный     взрыв» и нечетко сформировано чувство будущего;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</w:t>
      </w:r>
      <w:r w:rsidR="00905158" w:rsidRPr="00CF551E">
        <w:rPr>
          <w:rFonts w:ascii="Times New Roman" w:hAnsi="Times New Roman" w:cs="Times New Roman"/>
          <w:sz w:val="28"/>
          <w:szCs w:val="28"/>
        </w:rPr>
        <w:t xml:space="preserve"> - Отношение ученика к учителю;</w:t>
      </w:r>
      <w:r w:rsidRPr="00CF551E">
        <w:rPr>
          <w:rFonts w:ascii="Times New Roman" w:hAnsi="Times New Roman" w:cs="Times New Roman"/>
          <w:sz w:val="28"/>
          <w:szCs w:val="28"/>
        </w:rPr>
        <w:t xml:space="preserve"> - Отношение учителя к ученику;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- У девочек 7-8 класса снижена возрастная восприимчивость к учебной деятельности в связи с    интенсивным биологическим процессом полового созревания;</w:t>
      </w:r>
    </w:p>
    <w:p w:rsidR="0067633C" w:rsidRPr="00CF551E" w:rsidRDefault="00905158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- Личная значимость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предмета</w:t>
      </w:r>
      <w:r w:rsidR="0067633C" w:rsidRPr="00CF551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67633C" w:rsidRPr="00CF551E">
        <w:rPr>
          <w:rFonts w:ascii="Times New Roman" w:hAnsi="Times New Roman" w:cs="Times New Roman"/>
          <w:sz w:val="28"/>
          <w:szCs w:val="28"/>
        </w:rPr>
        <w:t xml:space="preserve"> Умственное развитие ученика;.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- Проду</w:t>
      </w:r>
      <w:r w:rsidR="00905158" w:rsidRPr="00CF551E">
        <w:rPr>
          <w:rFonts w:ascii="Times New Roman" w:hAnsi="Times New Roman" w:cs="Times New Roman"/>
          <w:sz w:val="28"/>
          <w:szCs w:val="28"/>
        </w:rPr>
        <w:t xml:space="preserve">ктивность учебной </w:t>
      </w:r>
      <w:proofErr w:type="gramStart"/>
      <w:r w:rsidR="00905158" w:rsidRPr="00CF551E">
        <w:rPr>
          <w:rFonts w:ascii="Times New Roman" w:hAnsi="Times New Roman" w:cs="Times New Roman"/>
          <w:sz w:val="28"/>
          <w:szCs w:val="28"/>
        </w:rPr>
        <w:t>деятельности;</w:t>
      </w:r>
      <w:r w:rsidRPr="00CF551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Непонимание цели уче</w:t>
      </w:r>
      <w:r w:rsidR="00905158" w:rsidRPr="00CF551E">
        <w:rPr>
          <w:rFonts w:ascii="Times New Roman" w:hAnsi="Times New Roman" w:cs="Times New Roman"/>
          <w:sz w:val="28"/>
          <w:szCs w:val="28"/>
        </w:rPr>
        <w:t>ния;</w:t>
      </w:r>
      <w:r w:rsidRPr="00CF551E">
        <w:rPr>
          <w:rFonts w:ascii="Times New Roman" w:hAnsi="Times New Roman" w:cs="Times New Roman"/>
          <w:sz w:val="28"/>
          <w:szCs w:val="28"/>
        </w:rPr>
        <w:t xml:space="preserve"> -  Страх перед школой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b/>
          <w:sz w:val="28"/>
          <w:szCs w:val="28"/>
        </w:rPr>
        <w:t xml:space="preserve"> Установки и действия педагога</w:t>
      </w:r>
      <w:r w:rsidRPr="00CF551E">
        <w:rPr>
          <w:rFonts w:ascii="Times New Roman" w:hAnsi="Times New Roman" w:cs="Times New Roman"/>
          <w:sz w:val="28"/>
          <w:szCs w:val="28"/>
        </w:rPr>
        <w:t>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совместная с детьми работа по осмыслению и принятию цели предстоящей деятельности и постановке учебных задач;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   выбор средств, адекватных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цели; </w:t>
      </w:r>
      <w:r w:rsidRPr="00CF551E">
        <w:rPr>
          <w:rFonts w:ascii="Times New Roman" w:hAnsi="Times New Roman" w:cs="Times New Roman"/>
          <w:sz w:val="28"/>
          <w:szCs w:val="28"/>
        </w:rPr>
        <w:t xml:space="preserve">  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учет возрастных особенностей школьников;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выбор действия в соответствии с возможностями ученика;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использование проблемных ситуаций, споров, дискуссий;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 нестандартная форма проведения уроков;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создание атмосферы взаимопонимания и сотрудничества на уроке;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lastRenderedPageBreak/>
        <w:t>  использование групповых и индивидуальных форм организации учебной деятельности;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эмоциональная речь учителя;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использование познавательных и дидактических игр, игровых технологий;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  применение поощрения и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порицания;   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>  вера учителя в возможности ученика;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формирование адекватной самооценки учащихся;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оценка деятельности ученика не только по конечному результату (правильно - неправильно), но и по процессу его достижения.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   стимулирование учеников к выбору и самостоятельному использованию разных способов выполнения заданий без боязни ошибиться.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</w:t>
      </w:r>
      <w:r w:rsidRPr="00CF551E">
        <w:rPr>
          <w:rFonts w:ascii="Times New Roman" w:hAnsi="Times New Roman" w:cs="Times New Roman"/>
          <w:b/>
          <w:sz w:val="28"/>
          <w:szCs w:val="28"/>
        </w:rPr>
        <w:t>Программа деятельности учителя с учетом мотивационного компонента должна состоять из нескольких блоков: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I – собственно мотивационного; II – целевого; III –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эмоционального;   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IV познавательного.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 Внутри каждого блока учителем организуется работа по актуализации и коррекции прежних мотивов, стимуляции новых мотивов и появлению у них новых качественных характеристик.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I.                   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мотивационный блок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Работа в нем направлена на осознание школьником того, ради чего учится и что его побуждает к учению.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51E">
        <w:rPr>
          <w:rFonts w:ascii="Times New Roman" w:hAnsi="Times New Roman" w:cs="Times New Roman"/>
          <w:b/>
          <w:sz w:val="28"/>
          <w:szCs w:val="28"/>
        </w:rPr>
        <w:t>ПРОЯВЛЕНИЯ МОТИВОВ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F551E">
        <w:rPr>
          <w:rFonts w:ascii="Times New Roman" w:hAnsi="Times New Roman" w:cs="Times New Roman"/>
          <w:sz w:val="28"/>
          <w:szCs w:val="28"/>
        </w:rPr>
        <w:t>познавательные :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в стремлении к получению новой информации, в поиске решений задач, в успеваемости и посещаемости занятий, в стремлении к заданиям пониженной или повышенной трудности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социальные: в поступках, свидетельствующих о долге и ответственности; в стремлении к контактам, сотрудничеству; в инициативе и помощи сверстникам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Как формировать выше названные мотивы и их качественные характеристики?  (Ситуация реального выбора)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Некоторые возможные педагогические приемы в ситуациях реального выбора ученика: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выбор учебных заданий разного уровня (репродуктивных, продуктивных, проблемных);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выбор из двух заданий, где в одном варианте надо находить несколько способов решения задачи, а в другом варианте – быстро получить результат;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выбор в ситуации с ограниченными условиями (например, меньше времени – и субъективного дефицита, когда времени столько же, но говорится, что меньше);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выбор из решенных задач разной трудности некоторых наиболее понравившихся;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lastRenderedPageBreak/>
        <w:t>– выбор ситуации конфликта между познавательным и социальным мотивами;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ситуации нравственного выбора.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II.                 Целевой блок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В данном блоке осуществляется обучение целеполаганию в учении, направленность на осознание целей учения и их реализацию.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Необходимо создавать специальные ситуации, которые высвечивают те или иные стороны целеполагания, актуализируют их: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прерывание и незавершенность деятельности по внешним причинам; возвращение к прерванному заданию и его возобновление;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варьирование ситуаций по степени их обязательности и выявление поведения учащихся в них;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выполнение задач разной трудности и обоснование этого выбора; наблюдение за поведением в ситуациях возникших трудностей;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выполнение нерешаемой задачи и изучение возможной реакции детей;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реакция на ошибку (способность самостоятельно обнаружить ошибку и выбрать действия, направленные на ее исправление, обращение за помощью к взрослому);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создание помех, дефицита времени, соревнований, варьирования оценки, получаемой от другого человека.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III.              Эмоциональный блок.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Работа педагога направляется в данном случае на развитие эмоционального компонента мотивации, главной характеристикой которого являются эмоциональные переживания школьника в учебной деятельности. Учение охватывает эмоциональную сферу ученика, поэтому, влияя на нее, учитель стимулирует мотивацию или наоборот заглушает ее.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b/>
          <w:i/>
          <w:sz w:val="28"/>
          <w:szCs w:val="28"/>
        </w:rPr>
        <w:t>ВИДЫ ЭМОЦИЙ В УЧЕНИИ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551E">
        <w:rPr>
          <w:rFonts w:ascii="Times New Roman" w:hAnsi="Times New Roman" w:cs="Times New Roman"/>
          <w:b/>
          <w:i/>
          <w:sz w:val="28"/>
          <w:szCs w:val="28"/>
        </w:rPr>
        <w:t>положительные(</w:t>
      </w:r>
      <w:proofErr w:type="gramEnd"/>
      <w:r w:rsidRPr="00CF551E">
        <w:rPr>
          <w:rFonts w:ascii="Times New Roman" w:hAnsi="Times New Roman" w:cs="Times New Roman"/>
          <w:b/>
          <w:i/>
          <w:sz w:val="28"/>
          <w:szCs w:val="28"/>
        </w:rPr>
        <w:t>радость, уверенность, удовлетворение,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51E">
        <w:rPr>
          <w:rFonts w:ascii="Times New Roman" w:hAnsi="Times New Roman" w:cs="Times New Roman"/>
          <w:b/>
          <w:i/>
          <w:sz w:val="28"/>
          <w:szCs w:val="28"/>
        </w:rPr>
        <w:t>любопытство, гордость, удивление,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51E">
        <w:rPr>
          <w:rFonts w:ascii="Times New Roman" w:hAnsi="Times New Roman" w:cs="Times New Roman"/>
          <w:b/>
          <w:i/>
          <w:sz w:val="28"/>
          <w:szCs w:val="28"/>
        </w:rPr>
        <w:t>конструктивное сомнение).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F551E">
        <w:rPr>
          <w:rFonts w:ascii="Times New Roman" w:hAnsi="Times New Roman" w:cs="Times New Roman"/>
          <w:b/>
          <w:i/>
          <w:sz w:val="28"/>
          <w:szCs w:val="28"/>
        </w:rPr>
        <w:t xml:space="preserve">Отрицательные </w:t>
      </w:r>
      <w:proofErr w:type="gramStart"/>
      <w:r w:rsidRPr="00CF551E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gramEnd"/>
      <w:r w:rsidRPr="00CF551E">
        <w:rPr>
          <w:rFonts w:ascii="Times New Roman" w:hAnsi="Times New Roman" w:cs="Times New Roman"/>
          <w:b/>
          <w:i/>
          <w:sz w:val="28"/>
          <w:szCs w:val="28"/>
        </w:rPr>
        <w:t xml:space="preserve">страх, обида, </w:t>
      </w:r>
      <w:proofErr w:type="spellStart"/>
      <w:r w:rsidRPr="00CF551E">
        <w:rPr>
          <w:rFonts w:ascii="Times New Roman" w:hAnsi="Times New Roman" w:cs="Times New Roman"/>
          <w:b/>
          <w:i/>
          <w:sz w:val="28"/>
          <w:szCs w:val="28"/>
        </w:rPr>
        <w:t>досада,скука</w:t>
      </w:r>
      <w:proofErr w:type="spellEnd"/>
      <w:r w:rsidRPr="00CF551E">
        <w:rPr>
          <w:rFonts w:ascii="Times New Roman" w:hAnsi="Times New Roman" w:cs="Times New Roman"/>
          <w:b/>
          <w:i/>
          <w:sz w:val="28"/>
          <w:szCs w:val="28"/>
        </w:rPr>
        <w:t>, унижение, беспокойство)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51E">
        <w:rPr>
          <w:rFonts w:ascii="Times New Roman" w:hAnsi="Times New Roman" w:cs="Times New Roman"/>
          <w:b/>
          <w:sz w:val="28"/>
          <w:szCs w:val="28"/>
        </w:rPr>
        <w:t>УРОВНИ ЭМОЦИЙ      ПРОЯВЛЕНИЕ ЭМОЦИЙ В УЧЕНИИ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551E">
        <w:rPr>
          <w:rFonts w:ascii="Times New Roman" w:hAnsi="Times New Roman" w:cs="Times New Roman"/>
          <w:sz w:val="28"/>
          <w:szCs w:val="28"/>
        </w:rPr>
        <w:t>интенсивность;общее</w:t>
      </w:r>
      <w:proofErr w:type="spellEnd"/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поведение;осознанность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; особенности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речи;избирательность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>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F551E">
        <w:rPr>
          <w:rFonts w:ascii="Times New Roman" w:hAnsi="Times New Roman" w:cs="Times New Roman"/>
          <w:sz w:val="28"/>
          <w:szCs w:val="28"/>
        </w:rPr>
        <w:t xml:space="preserve">мимика;   </w:t>
      </w:r>
      <w:proofErr w:type="spellStart"/>
      <w:proofErr w:type="gramEnd"/>
      <w:r w:rsidRPr="00CF551E">
        <w:rPr>
          <w:rFonts w:ascii="Times New Roman" w:hAnsi="Times New Roman" w:cs="Times New Roman"/>
          <w:sz w:val="28"/>
          <w:szCs w:val="28"/>
        </w:rPr>
        <w:t>насыщенность,пантомимика;устойчивость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>;  моторика.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Как формировать эмоциональный компонент?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Учителю следует поощрять эмоциональные проявления учащихся в естественных условиях учебно-воспитательного процесса, помогать учащимся их осознавать.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Для этого могут быть использованы следующие приемы: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– задание “незавершенные рассказы на школьные темы” (неожиданный вызов к доске, выбор трудного или легкого варианта контрольной работы, </w:t>
      </w:r>
      <w:r w:rsidRPr="00CF551E">
        <w:rPr>
          <w:rFonts w:ascii="Times New Roman" w:hAnsi="Times New Roman" w:cs="Times New Roman"/>
          <w:sz w:val="28"/>
          <w:szCs w:val="28"/>
        </w:rPr>
        <w:lastRenderedPageBreak/>
        <w:t>интересная проблема на уроке, оценка учеником своего ответа у доски, ослабленный контроль учителя за работой ученика у доски);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подбор нетрудных, но увлекательных заданий, которые создадут в классе особый радостный настрой, игривое состояние, позволят уйти от напряжения;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просить ученика описать, проговорить свое эмоциональное состояние в наиболее напряженные, проблемные моменты урока;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– демонстрация учителем разнообразия переживаемых на уроке эмоций,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проговор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 их вслух для учеников (демонстрация собственной эмоциональной открытости); развитие в себе эмоциональной выразительности (как вербальными, так и невербальными средствами)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</w:t>
      </w:r>
      <w:r w:rsidRPr="00CF551E">
        <w:rPr>
          <w:rFonts w:ascii="Times New Roman" w:hAnsi="Times New Roman" w:cs="Times New Roman"/>
          <w:b/>
          <w:sz w:val="28"/>
          <w:szCs w:val="28"/>
        </w:rPr>
        <w:t>Несколько наиболее эффективных способов эмоциональной стимуляции учащихся: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1. Показать ценностную значимость изучаемой дисциплины (использование в преподавании общих и крупных планов, широких абстрактных обобщений и конкретных частностей, применение учебного материала в повседневной жизни, знакомство с особенностями предмета для развития личности).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2. Обеспечить реализацию учащимися тенденции к деятельности: научить преобразовывать цели “будущего” в ряд проблем, задач, заданий, имеющих непосредственное отношение к настоящему.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3. Поощрять самостоятельность учащихся, оказывая лишь необходимую помощь (посильность заданий, своевременное усложнение заданий, подбор творческих заданий).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4. Обращать внимание и постоянно отмечать высокую активность каждого учащегося, удачный ответ, правильный способ выполнения задания, оригинальное решение задачи, использование дополнительного материала по изучаемой теме и др.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5. Каждое выполненное задание использовать в качестве новой ступеньки для постановки новых задач, для раскрытия новых учебных перспектив, развития новых влечений и интересов.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6. Полно использовать на занятиях учебное время, постоянно чередуя виды деятельности преподавателя и учащихся, используя разнообразные приемы, методы, формы работы.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7. Оценку выполненной работы педагогу следует давать так, чтобы она придавала учащимся уверенность в своих силах, свидетельствовала пусть даже о небольших достижениях в учебной деятельности и удовлетворении познавательных потребностей, настраивала на новую познавательную активность.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8. Учителю следует строить с учащимися доброжелательные, открытые, эмоционально-насыщенные отношения в процессе обучения, направленные на формирование и поощрение чувства себя и другой личности, потребности в самоутверждении,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>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lastRenderedPageBreak/>
        <w:t>9. Педагогу необходимо проявлять эмоциональное богатство и разнообразие своей личности: выражение своего отношения (но не оценки) к произведениям искусства, к поступкам людей, к собственной профессиональной деятельности, готовность быть эмоционально открытым самому и принимать эмоциональность своих учеников.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IV.               Познавательный блок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Предполагается обратить внимание на состояние (уровень) умения ученика учиться, на развитие навыков в учебной работе. В соответствии с основными положениями педагогической психологии учение становится учебной деятельностью только в том случае, если школьник в ходе добывания знаний овладевает новыми способами учебных действий, вытекающими из самостоятельно поставленных учебных задач, усваивает приемы самоконтроля и самооценки своей учебной деятельности.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1.      Приемы деятельности учителя, способствующие формированию мотивации в целом.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Они направлены на создание благоприятной психологической атмосферы, поддерживающей познавательную активность учащихся, а именно: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включение учеников в коллективные формы деятельности;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привлечение учеников к оценочной деятельности и формирование адекватной самооценки;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сотрудничество ученика и учителя, совместная учебная деятельность;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поощрение познавательной активности учащихся, создание творческой атмосферы;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занимательность изложения учебного материала (необычная форма преподнесения материала, эмоциональность речи учителя, познавательные игры, занимательные примеры и опыты);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умелое применение поощрения и наказания.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2. Специальные задания на упрочение отдельных сторон мотивации.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Учителю необходимо предусмотреть систему мер (ситуаций, заданий, упражнений), направленных на формирование отдельных аспектов внутренней позиции ученика по отношению к учению. Предлагаемые школьникам задания в соответствии с их направленностью можно сгруппировать следующим образом: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а) укрепление и развитие обучаемости учеников (поощрение готовности к сотрудничеству, открытости к педагогическим воздействиям, укрепление собственной позиции и стремления к осуществлению собственного выбора);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б) создание ситуаций выбора для укрепления и осознания мотивов, собственной субъективной позиции;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в) обучение целеполаганию в учении (укрепление самооценки и адекватного уровня притязаний, способности реально оценивать поставленные цели, активизировать свои возможности);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lastRenderedPageBreak/>
        <w:t>г) устойчивость целей и упорство в их реализации. (Преодоление помех и препятствий в процессе учебной деятельности, решение сверхтрудных задач, постановка и реализация близких и дальних целей, поведение в необязательных ситуациях).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3. Формирование мотивации на отдельных этапах урока.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Деятельность учеников обязательно должна иметь психологически полную структуру – понимание и постановку учениками целей и задач; выполнение действий, приемов, способов; осуществление самоконтроля и самооценки.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       Соответственно выделяются следующие этапы формирования мотивации: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этап вызывания исходной мотивации (побуждение к новой деятельности, подчеркивание предыдущих достижений, вызвать относительную неудовлетворенность чем-то из предыдущей деятельности, усилить акцент на предстоящей работе, удивить, заинтересовать);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этап усиления и подкрепления возникшей мотивации (интерес к нескольким способам решения задачи, к формам сотрудничества, разным видам деятельности, поддержание разного уровня трудности заданий, подключение учащихся к самоконтролю);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этап завершения урока (подчеркнуть положительный личный опыт каждого ученика, подкрепление ситуации успеха, дифференцированная оценка труда, определение трудностей и выбор путей их преодоления).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4. Группа заданий, обеспечивающих индивидуальный подход к формированию мотивации “отставших детей”.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Эта работа включает следующие направления: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восстановление положительного отношения к учению и отдельным предметам (решение доступных задач, создание ситуаций успеха, создание условий для переживаний успеха, поддержание уверенности в ученике); преодоление “выученной беспомощности” как следствие длительных неудач;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ориентация на процесс, а не на результат учебной деятельности (составление планов своей работы, связывание отдельных действий в систему, усиление адекватных критических суждений ученика, ориентация на предыдущие успехи обучаемого);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– укрепление собственно умения учиться (расширение запаса знаний, устранение пробелов в знаниях, обучение выполнению действий по инструкции и в последовательности, опора на наглядность, планы, схемы, проговаривание своих действий)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Исходя из потребностей мотивационного обеспечения учебного процесса, можно использовать следующий вариант классификации методов обучения и их дидактических характеристик: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I.                   Информационные методы обучения: беседа, лекция, рассказ, консультация, демонстрация, экспертиза, доклад, обзор, отчет, объяснение, </w:t>
      </w:r>
      <w:r w:rsidRPr="00CF551E">
        <w:rPr>
          <w:rFonts w:ascii="Times New Roman" w:hAnsi="Times New Roman" w:cs="Times New Roman"/>
          <w:sz w:val="28"/>
          <w:szCs w:val="28"/>
        </w:rPr>
        <w:lastRenderedPageBreak/>
        <w:t>речь, иллюстрация, сообщение, кинопоказ, инструктаж, анализ различных носителей информации, экскурсии, интервью, встречи с именитым гостем.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Пути формирования мотивации: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исторический ракурс, яркие факты, биографии ученых, возбуждение внимания, практическая необходимость материала для специалиста и его ценность для интеллектуального развития, удивление, возбуждение, любопытство, задействование ассоциативной памяти, эмоции, дискуссия, умение общения.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II.                Операционные методы: работа с учебниками, опорными схемами, мнемониками, алгоритмами, ориентировочными карточками, поэтапное формирование знаний, практические методы, упражнения, лабораторные работы, "делай так, как я", тренинг, программирование обучения, эксперимент, самостоятельная работа.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Пути формирования мотивации: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создание ситуации, авансирующей успех, работа на будущие цели, стремление к цели, внимание к содержанию, поощрение, предъявление учебных требований, групповая работа, самостоятельное достижение результата, критика и самокритика, составление планов, анализ случаев из практики, человеческая ценность знания.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III.             Творческие методы обучения: анализ конкретных ситуаций, беседа по методу Сократа, деловая игра, деловая корзина, форум, обсуждение вполголоса, “думай и слушай”, инновационная игра, лабиринт действий, метод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аперцепции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-интеракции, “мозговая атака”, панельная дискуссия, программа саморазвития, студия активного слушания, эвристика, метод контрольных вопросов, метод проб и ошибок, творческий диалог,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>, метод “круглого стола”, имитационная игра, проектирование и т.д.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Пути формирования </w:t>
      </w:r>
      <w:proofErr w:type="spellStart"/>
      <w:proofErr w:type="gramStart"/>
      <w:r w:rsidRPr="00CF551E">
        <w:rPr>
          <w:rFonts w:ascii="Times New Roman" w:hAnsi="Times New Roman" w:cs="Times New Roman"/>
          <w:sz w:val="28"/>
          <w:szCs w:val="28"/>
        </w:rPr>
        <w:t>мотивации:создание</w:t>
      </w:r>
      <w:proofErr w:type="spellEnd"/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познавательных противоречий, проблемно-поисковых ситуаций, эмоциональный настрой, учение, основанное на деятельности, любознательность, анализ событий, разрешение инцидентов и конфликтов, исследование обстоятельств, игровой азарт, ролевая игра, использование ИКТ, самоанализ деятельности, рефлексия, реакция преподавателя и аудитории, коллективный поиск, похвала, знание о возможностях, финансирование, профессиональная необходимость, ожидание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IV.              Методы контроля и обратной </w:t>
      </w:r>
      <w:proofErr w:type="spellStart"/>
      <w:proofErr w:type="gramStart"/>
      <w:r w:rsidRPr="00CF551E">
        <w:rPr>
          <w:rFonts w:ascii="Times New Roman" w:hAnsi="Times New Roman" w:cs="Times New Roman"/>
          <w:sz w:val="28"/>
          <w:szCs w:val="28"/>
        </w:rPr>
        <w:t>связи:семинар</w:t>
      </w:r>
      <w:proofErr w:type="spellEnd"/>
      <w:proofErr w:type="gramEnd"/>
      <w:r w:rsidRPr="00CF551E">
        <w:rPr>
          <w:rFonts w:ascii="Times New Roman" w:hAnsi="Times New Roman" w:cs="Times New Roman"/>
          <w:sz w:val="28"/>
          <w:szCs w:val="28"/>
        </w:rPr>
        <w:t>, конференция, симпозиум, зачет, экзамен,, выпускная работа, доклад, реферат,, текущий, рубежный и итоговый контроль, анкетирование, викторина.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Пути формирования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мотивации:закрепление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 полученных знаний, доведение их до уровня навыков и умений, ретроспективный анализ, </w:t>
      </w:r>
      <w:proofErr w:type="spellStart"/>
      <w:r w:rsidRPr="00CF551E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CF551E">
        <w:rPr>
          <w:rFonts w:ascii="Times New Roman" w:hAnsi="Times New Roman" w:cs="Times New Roman"/>
          <w:sz w:val="28"/>
          <w:szCs w:val="28"/>
        </w:rPr>
        <w:t xml:space="preserve">, положение в классе, рейтинг, хит-парад, качество </w:t>
      </w:r>
      <w:r w:rsidRPr="00CF551E">
        <w:rPr>
          <w:rFonts w:ascii="Times New Roman" w:hAnsi="Times New Roman" w:cs="Times New Roman"/>
          <w:sz w:val="28"/>
          <w:szCs w:val="28"/>
        </w:rPr>
        <w:lastRenderedPageBreak/>
        <w:t>достигнутых результатов, переход от контроля к самоконтролю, ценность контролируемых характеристик, открытость диагностики, достижение поставленных целей, количественные критерии уровня знания, достижения в области интеллектуального развития, оценка своей деятельности и деятельности товарищей, вознаграждения, удовлетворение.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 xml:space="preserve"> Личность учителя и характер его отношения к ученику </w:t>
      </w:r>
      <w:proofErr w:type="gramStart"/>
      <w:r w:rsidRPr="00CF551E">
        <w:rPr>
          <w:rFonts w:ascii="Times New Roman" w:hAnsi="Times New Roman" w:cs="Times New Roman"/>
          <w:sz w:val="28"/>
          <w:szCs w:val="28"/>
        </w:rPr>
        <w:t>формирует  положительную</w:t>
      </w:r>
      <w:proofErr w:type="gramEnd"/>
      <w:r w:rsidRPr="00CF551E">
        <w:rPr>
          <w:rFonts w:ascii="Times New Roman" w:hAnsi="Times New Roman" w:cs="Times New Roman"/>
          <w:sz w:val="28"/>
          <w:szCs w:val="28"/>
        </w:rPr>
        <w:t xml:space="preserve"> мотивацию к обучению. 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Учитель должен являть собой образец внутренне мотивированной деятельности достижения, то есть это должна быть личность с ярко выраженным доминированием любви к педагогической деятельности и интересом к ее выполнению, высоким профессионализмом и уверенностью в своих силах, высоким самоуважением.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Учитель должен ожидать от каждого ученика высоких результатов, возлагать на них надежды и верить в их способности. Учитель должен любить учеников, уважать их, верить в их изначальную доброту, творческую активность и любознательность, то есть быть гуманистически ориентированным педагогом.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551E">
        <w:rPr>
          <w:rFonts w:ascii="Times New Roman" w:hAnsi="Times New Roman" w:cs="Times New Roman"/>
          <w:b/>
          <w:sz w:val="28"/>
          <w:szCs w:val="28"/>
        </w:rPr>
        <w:t>Итак, подведем некоторые итоги:</w:t>
      </w:r>
    </w:p>
    <w:p w:rsidR="0067633C" w:rsidRPr="00CF551E" w:rsidRDefault="0067633C" w:rsidP="00676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F551E">
        <w:rPr>
          <w:rFonts w:ascii="Times New Roman" w:hAnsi="Times New Roman" w:cs="Times New Roman"/>
          <w:sz w:val="28"/>
          <w:szCs w:val="28"/>
        </w:rPr>
        <w:t>Мотивация является особо важным и специфическим компонентом учебной деятельности, через реализацию и посредством которого возможно формирование учебной деятельности школьников в целом. Через мотивацию педагогические цели быстрее превращаются в психические цели обучаемых; через содержание формируется определенное отношение учащихся к учебному предмету и осознается его ценностная значимость для личностного, в том числе интеллектуального развития ребенка; с помощью побуждающих функций средств в педагогической коммуникации актуализируются и осваиваются учебные ситуации; систематический контроль за учебной деятельностью и его результаты используются для формирования ответственности и принятия корректирующих решений.</w:t>
      </w:r>
    </w:p>
    <w:p w:rsidR="0067633C" w:rsidRPr="00CF551E" w:rsidRDefault="0067633C" w:rsidP="0067633C">
      <w:pPr>
        <w:rPr>
          <w:rFonts w:ascii="Times New Roman" w:hAnsi="Times New Roman" w:cs="Times New Roman"/>
          <w:sz w:val="28"/>
          <w:szCs w:val="28"/>
        </w:rPr>
      </w:pPr>
    </w:p>
    <w:p w:rsidR="00DD60DE" w:rsidRPr="00CF551E" w:rsidRDefault="00DD60DE" w:rsidP="0067633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60DE" w:rsidRPr="00CF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51"/>
    <w:rsid w:val="0067633C"/>
    <w:rsid w:val="00905158"/>
    <w:rsid w:val="00A15351"/>
    <w:rsid w:val="00BC12E1"/>
    <w:rsid w:val="00CF551E"/>
    <w:rsid w:val="00D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298EA-4DAD-4EEE-A4FC-61CF77B8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3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privet</cp:lastModifiedBy>
  <cp:revision>5</cp:revision>
  <cp:lastPrinted>2021-12-14T06:27:00Z</cp:lastPrinted>
  <dcterms:created xsi:type="dcterms:W3CDTF">2021-12-14T06:13:00Z</dcterms:created>
  <dcterms:modified xsi:type="dcterms:W3CDTF">2025-12-01T16:50:00Z</dcterms:modified>
</cp:coreProperties>
</file>